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CBA" w:rsidRPr="00B074E6" w:rsidRDefault="004D3CBA">
      <w:pPr>
        <w:rPr>
          <w:sz w:val="24"/>
          <w:szCs w:val="24"/>
        </w:rPr>
      </w:pPr>
      <w:r w:rsidRPr="00B074E6">
        <w:rPr>
          <w:sz w:val="24"/>
          <w:szCs w:val="24"/>
        </w:rPr>
        <w:t>Paper Titles</w:t>
      </w:r>
      <w:r w:rsidR="00F33C8C">
        <w:rPr>
          <w:sz w:val="24"/>
          <w:szCs w:val="24"/>
        </w:rPr>
        <w:t>/Presentation topics</w:t>
      </w:r>
      <w:r w:rsidR="004F1003" w:rsidRPr="00B074E6">
        <w:rPr>
          <w:sz w:val="24"/>
          <w:szCs w:val="24"/>
        </w:rPr>
        <w:t xml:space="preserve"> – See also documentation on Paper Requirements, </w:t>
      </w:r>
      <w:r w:rsidR="00B074E6" w:rsidRPr="00B074E6">
        <w:rPr>
          <w:sz w:val="24"/>
          <w:szCs w:val="24"/>
        </w:rPr>
        <w:t>Plagiarism and</w:t>
      </w:r>
      <w:r w:rsidR="004F1003" w:rsidRPr="00B074E6">
        <w:rPr>
          <w:sz w:val="24"/>
          <w:szCs w:val="24"/>
        </w:rPr>
        <w:t xml:space="preserve"> Turnitin.com requirements</w:t>
      </w:r>
    </w:p>
    <w:p w:rsidR="004D3CBA" w:rsidRPr="00B074E6" w:rsidRDefault="004D3CBA">
      <w:pPr>
        <w:rPr>
          <w:sz w:val="24"/>
          <w:szCs w:val="24"/>
        </w:rPr>
      </w:pPr>
    </w:p>
    <w:p w:rsidR="004F1003" w:rsidRPr="00B074E6" w:rsidRDefault="004F1003" w:rsidP="003E281E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A Christian Theologian</w:t>
      </w:r>
    </w:p>
    <w:p w:rsidR="004D3CBA" w:rsidRPr="00B074E6" w:rsidRDefault="002A44F6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>Write a Paper on a modern Christian theologian (</w:t>
      </w:r>
      <w:r w:rsidR="003E281E" w:rsidRPr="00B074E6">
        <w:rPr>
          <w:sz w:val="24"/>
          <w:szCs w:val="24"/>
        </w:rPr>
        <w:t xml:space="preserve">e.g. </w:t>
      </w:r>
      <w:r w:rsidRPr="00B074E6">
        <w:rPr>
          <w:sz w:val="24"/>
          <w:szCs w:val="24"/>
        </w:rPr>
        <w:t xml:space="preserve">K. Barth, K. </w:t>
      </w:r>
      <w:proofErr w:type="spellStart"/>
      <w:r w:rsidRPr="00B074E6">
        <w:rPr>
          <w:sz w:val="24"/>
          <w:szCs w:val="24"/>
        </w:rPr>
        <w:t>Rahner</w:t>
      </w:r>
      <w:proofErr w:type="spellEnd"/>
      <w:r w:rsidRPr="00B074E6">
        <w:rPr>
          <w:sz w:val="24"/>
          <w:szCs w:val="24"/>
        </w:rPr>
        <w:t xml:space="preserve">, P Tillich, J. </w:t>
      </w:r>
      <w:proofErr w:type="spellStart"/>
      <w:r w:rsidRPr="00B074E6">
        <w:rPr>
          <w:sz w:val="24"/>
          <w:szCs w:val="24"/>
        </w:rPr>
        <w:t>Moltman</w:t>
      </w:r>
      <w:proofErr w:type="spellEnd"/>
      <w:r w:rsidRPr="00B074E6">
        <w:rPr>
          <w:sz w:val="24"/>
          <w:szCs w:val="24"/>
        </w:rPr>
        <w:t xml:space="preserve">, B.F. </w:t>
      </w:r>
      <w:r w:rsidR="003E281E" w:rsidRPr="00B074E6">
        <w:rPr>
          <w:sz w:val="24"/>
          <w:szCs w:val="24"/>
        </w:rPr>
        <w:t>Lonergan</w:t>
      </w:r>
      <w:r w:rsidR="00972877" w:rsidRPr="00B074E6">
        <w:rPr>
          <w:sz w:val="24"/>
          <w:szCs w:val="24"/>
        </w:rPr>
        <w:t>, J.B</w:t>
      </w:r>
      <w:r w:rsidR="003E281E" w:rsidRPr="00B074E6">
        <w:rPr>
          <w:sz w:val="24"/>
          <w:szCs w:val="24"/>
        </w:rPr>
        <w:t xml:space="preserve">. </w:t>
      </w:r>
      <w:r w:rsidRPr="00B074E6">
        <w:rPr>
          <w:sz w:val="24"/>
          <w:szCs w:val="24"/>
        </w:rPr>
        <w:t xml:space="preserve"> Metz, </w:t>
      </w:r>
      <w:r w:rsidR="003E281E" w:rsidRPr="00B074E6">
        <w:rPr>
          <w:sz w:val="24"/>
          <w:szCs w:val="24"/>
        </w:rPr>
        <w:t xml:space="preserve">H. U von </w:t>
      </w:r>
      <w:r w:rsidRPr="00B074E6">
        <w:rPr>
          <w:sz w:val="24"/>
          <w:szCs w:val="24"/>
        </w:rPr>
        <w:t xml:space="preserve">Balthazar, </w:t>
      </w:r>
      <w:r w:rsidR="003E281E" w:rsidRPr="00B074E6">
        <w:rPr>
          <w:sz w:val="24"/>
          <w:szCs w:val="24"/>
        </w:rPr>
        <w:t xml:space="preserve">H. </w:t>
      </w:r>
      <w:r w:rsidRPr="00B074E6">
        <w:rPr>
          <w:sz w:val="24"/>
          <w:szCs w:val="24"/>
        </w:rPr>
        <w:t xml:space="preserve">de </w:t>
      </w:r>
      <w:proofErr w:type="spellStart"/>
      <w:r w:rsidRPr="00B074E6">
        <w:rPr>
          <w:sz w:val="24"/>
          <w:szCs w:val="24"/>
        </w:rPr>
        <w:t>Lubac</w:t>
      </w:r>
      <w:proofErr w:type="spellEnd"/>
      <w:r w:rsidRPr="00B074E6">
        <w:rPr>
          <w:sz w:val="24"/>
          <w:szCs w:val="24"/>
        </w:rPr>
        <w:t xml:space="preserve">, Elizabeth </w:t>
      </w:r>
      <w:proofErr w:type="spellStart"/>
      <w:r w:rsidR="003E281E" w:rsidRPr="00B074E6">
        <w:rPr>
          <w:sz w:val="24"/>
          <w:szCs w:val="24"/>
        </w:rPr>
        <w:t>Schlussler</w:t>
      </w:r>
      <w:proofErr w:type="spellEnd"/>
      <w:r w:rsidR="003E281E" w:rsidRPr="00B074E6">
        <w:rPr>
          <w:sz w:val="24"/>
          <w:szCs w:val="24"/>
        </w:rPr>
        <w:t xml:space="preserve"> </w:t>
      </w:r>
      <w:proofErr w:type="spellStart"/>
      <w:r w:rsidR="003E281E" w:rsidRPr="00B074E6">
        <w:rPr>
          <w:sz w:val="24"/>
          <w:szCs w:val="24"/>
        </w:rPr>
        <w:t>Fiorenza</w:t>
      </w:r>
      <w:proofErr w:type="spellEnd"/>
      <w:r w:rsidR="003E281E" w:rsidRPr="00B074E6">
        <w:rPr>
          <w:sz w:val="24"/>
          <w:szCs w:val="24"/>
        </w:rPr>
        <w:t xml:space="preserve">, </w:t>
      </w:r>
      <w:r w:rsidR="003074D6">
        <w:rPr>
          <w:sz w:val="24"/>
          <w:szCs w:val="24"/>
        </w:rPr>
        <w:t>G. Gu</w:t>
      </w:r>
      <w:r w:rsidR="003E281E" w:rsidRPr="00B074E6">
        <w:rPr>
          <w:sz w:val="24"/>
          <w:szCs w:val="24"/>
        </w:rPr>
        <w:t>tierrez or one approved by the instructor). Situate the theologian in his/her historical context; indicate something of his/her biography as relevant to his/her theology; what is the method of the theologian; what is his/her main theological significance/contribution? Give some overall evaluation.</w:t>
      </w:r>
      <w:r w:rsidR="0024140C" w:rsidRP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3E281E" w:rsidRPr="00B074E6" w:rsidRDefault="003E281E" w:rsidP="003E281E">
      <w:pPr>
        <w:tabs>
          <w:tab w:val="left" w:pos="360"/>
        </w:tabs>
        <w:jc w:val="both"/>
        <w:rPr>
          <w:sz w:val="24"/>
          <w:szCs w:val="24"/>
        </w:rPr>
      </w:pPr>
    </w:p>
    <w:p w:rsidR="004F1003" w:rsidRPr="00B074E6" w:rsidRDefault="004F1003" w:rsidP="003E281E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 xml:space="preserve"> Vat II</w:t>
      </w:r>
    </w:p>
    <w:p w:rsidR="003E281E" w:rsidRPr="00B074E6" w:rsidRDefault="003E281E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 xml:space="preserve">Indicate the occasion and agenda of Vat II; briefly outline the history and theological evolution of the Council; examine </w:t>
      </w:r>
      <w:r w:rsidRPr="000D4A05">
        <w:rPr>
          <w:sz w:val="24"/>
          <w:szCs w:val="24"/>
          <w:u w:val="single"/>
        </w:rPr>
        <w:t>a particular text</w:t>
      </w:r>
      <w:r w:rsidRPr="00B074E6">
        <w:rPr>
          <w:sz w:val="24"/>
          <w:szCs w:val="24"/>
        </w:rPr>
        <w:t xml:space="preserve"> of Vat II -  what is the significance of this text; how does it break new ground and also stand in continuity with previous tradition.</w:t>
      </w:r>
      <w:r w:rsidR="00A2252B">
        <w:rPr>
          <w:sz w:val="24"/>
          <w:szCs w:val="24"/>
        </w:rPr>
        <w:t xml:space="preserve"> Any significant post-Vat II developments?</w:t>
      </w:r>
      <w:r w:rsid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3E281E" w:rsidRPr="00B074E6" w:rsidRDefault="003E281E" w:rsidP="003E281E">
      <w:pPr>
        <w:tabs>
          <w:tab w:val="left" w:pos="360"/>
        </w:tabs>
        <w:jc w:val="both"/>
        <w:rPr>
          <w:sz w:val="24"/>
          <w:szCs w:val="24"/>
        </w:rPr>
      </w:pPr>
    </w:p>
    <w:p w:rsidR="004F1003" w:rsidRPr="00B074E6" w:rsidRDefault="004F1003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Christian Feminist Theology</w:t>
      </w:r>
    </w:p>
    <w:p w:rsidR="004D3CBA" w:rsidRPr="00B074E6" w:rsidRDefault="004D3CBA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 xml:space="preserve">What is </w:t>
      </w:r>
      <w:r w:rsidR="00B74669" w:rsidRPr="00B074E6">
        <w:rPr>
          <w:sz w:val="24"/>
          <w:szCs w:val="24"/>
        </w:rPr>
        <w:t xml:space="preserve">Christian </w:t>
      </w:r>
      <w:r w:rsidRPr="00B074E6">
        <w:rPr>
          <w:sz w:val="24"/>
          <w:szCs w:val="24"/>
        </w:rPr>
        <w:t xml:space="preserve">Feminist Theology and what are its concerns? </w:t>
      </w:r>
      <w:r w:rsidR="00A2252B">
        <w:rPr>
          <w:sz w:val="24"/>
          <w:szCs w:val="24"/>
        </w:rPr>
        <w:t xml:space="preserve">This is not a Paper on feminism per se. </w:t>
      </w:r>
      <w:r w:rsidRPr="00B074E6">
        <w:rPr>
          <w:sz w:val="24"/>
          <w:szCs w:val="24"/>
        </w:rPr>
        <w:t xml:space="preserve">How does it do theology? Indicate different </w:t>
      </w:r>
      <w:r w:rsidR="00A2252B">
        <w:rPr>
          <w:sz w:val="24"/>
          <w:szCs w:val="24"/>
        </w:rPr>
        <w:t>feminist theological approaches – radical and reform in particular.</w:t>
      </w:r>
      <w:r w:rsidR="0098532C">
        <w:rPr>
          <w:sz w:val="24"/>
          <w:szCs w:val="24"/>
        </w:rPr>
        <w:t xml:space="preserve"> Reference the issue of the gendering of God. </w:t>
      </w:r>
      <w:r w:rsidRPr="00B074E6">
        <w:rPr>
          <w:sz w:val="24"/>
          <w:szCs w:val="24"/>
        </w:rPr>
        <w:t xml:space="preserve"> </w:t>
      </w:r>
      <w:r w:rsidR="0098532C">
        <w:rPr>
          <w:sz w:val="24"/>
          <w:szCs w:val="24"/>
        </w:rPr>
        <w:t xml:space="preserve">While remaining within the RC tradition (out of which feminist theology emerged) reference briefly </w:t>
      </w:r>
      <w:r w:rsidR="004F1003" w:rsidRPr="00B074E6">
        <w:rPr>
          <w:sz w:val="24"/>
          <w:szCs w:val="24"/>
        </w:rPr>
        <w:t xml:space="preserve">Christian Feminist theology </w:t>
      </w:r>
      <w:r w:rsidR="0098532C">
        <w:rPr>
          <w:sz w:val="24"/>
          <w:szCs w:val="24"/>
        </w:rPr>
        <w:t>influence</w:t>
      </w:r>
      <w:r w:rsidR="00B074E6" w:rsidRPr="00B074E6">
        <w:rPr>
          <w:sz w:val="24"/>
          <w:szCs w:val="24"/>
        </w:rPr>
        <w:t xml:space="preserve"> or</w:t>
      </w:r>
      <w:r w:rsidR="004F1003" w:rsidRPr="00B074E6">
        <w:rPr>
          <w:sz w:val="24"/>
          <w:szCs w:val="24"/>
        </w:rPr>
        <w:t xml:space="preserve"> parallels with femin</w:t>
      </w:r>
      <w:r w:rsidR="0098532C">
        <w:rPr>
          <w:sz w:val="24"/>
          <w:szCs w:val="24"/>
        </w:rPr>
        <w:t>ist theology in other religions.</w:t>
      </w:r>
      <w:r w:rsidR="004F1003" w:rsidRPr="00B074E6">
        <w:rPr>
          <w:sz w:val="24"/>
          <w:szCs w:val="24"/>
        </w:rPr>
        <w:t xml:space="preserve"> </w:t>
      </w:r>
      <w:r w:rsidR="00B74669" w:rsidRPr="00B074E6">
        <w:rPr>
          <w:sz w:val="24"/>
          <w:szCs w:val="24"/>
        </w:rPr>
        <w:t>Critique</w:t>
      </w:r>
      <w:r w:rsidRPr="00B074E6">
        <w:rPr>
          <w:sz w:val="24"/>
          <w:szCs w:val="24"/>
        </w:rPr>
        <w:t xml:space="preserve"> feminist theology.</w:t>
      </w:r>
      <w:r w:rsid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4D3CBA" w:rsidRPr="00B074E6" w:rsidRDefault="004D3CBA">
      <w:pPr>
        <w:numPr>
          <w:ilvl w:val="12"/>
          <w:numId w:val="0"/>
        </w:numPr>
        <w:jc w:val="both"/>
        <w:rPr>
          <w:sz w:val="24"/>
          <w:szCs w:val="24"/>
        </w:rPr>
      </w:pPr>
    </w:p>
    <w:p w:rsidR="004F1003" w:rsidRPr="00B074E6" w:rsidRDefault="00A152BF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Christian </w:t>
      </w:r>
      <w:r w:rsidR="004F1003" w:rsidRPr="00B074E6">
        <w:rPr>
          <w:b/>
          <w:sz w:val="24"/>
          <w:szCs w:val="24"/>
        </w:rPr>
        <w:t>Liberation Theology</w:t>
      </w:r>
    </w:p>
    <w:p w:rsidR="004D3CBA" w:rsidRPr="00B074E6" w:rsidRDefault="004D3CBA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>What is the background, method and characteristics of Liberation Theology? Indicate the historical development of L</w:t>
      </w:r>
      <w:r w:rsidR="00B74669" w:rsidRPr="00B074E6">
        <w:rPr>
          <w:sz w:val="24"/>
          <w:szCs w:val="24"/>
        </w:rPr>
        <w:t xml:space="preserve">iberation </w:t>
      </w:r>
      <w:r w:rsidRPr="00B074E6">
        <w:rPr>
          <w:sz w:val="24"/>
          <w:szCs w:val="24"/>
        </w:rPr>
        <w:t>T</w:t>
      </w:r>
      <w:r w:rsidR="00B74669" w:rsidRPr="00B074E6">
        <w:rPr>
          <w:sz w:val="24"/>
          <w:szCs w:val="24"/>
        </w:rPr>
        <w:t>heology</w:t>
      </w:r>
      <w:r w:rsidRPr="00B074E6">
        <w:rPr>
          <w:sz w:val="24"/>
          <w:szCs w:val="24"/>
        </w:rPr>
        <w:t>. Relate the method and agenda of L</w:t>
      </w:r>
      <w:r w:rsidR="00B74669" w:rsidRPr="00B074E6">
        <w:rPr>
          <w:sz w:val="24"/>
          <w:szCs w:val="24"/>
        </w:rPr>
        <w:t xml:space="preserve">iberation </w:t>
      </w:r>
      <w:r w:rsidRPr="00B074E6">
        <w:rPr>
          <w:sz w:val="24"/>
          <w:szCs w:val="24"/>
        </w:rPr>
        <w:t>T</w:t>
      </w:r>
      <w:r w:rsidR="00B74669" w:rsidRPr="00B074E6">
        <w:rPr>
          <w:sz w:val="24"/>
          <w:szCs w:val="24"/>
        </w:rPr>
        <w:t>heology</w:t>
      </w:r>
      <w:r w:rsidRPr="00B074E6">
        <w:rPr>
          <w:sz w:val="24"/>
          <w:szCs w:val="24"/>
        </w:rPr>
        <w:t xml:space="preserve"> and ‘traditional theology’. </w:t>
      </w:r>
      <w:r w:rsidR="00B74669" w:rsidRPr="00B074E6">
        <w:rPr>
          <w:sz w:val="24"/>
          <w:szCs w:val="24"/>
        </w:rPr>
        <w:t xml:space="preserve">Critique Liberation </w:t>
      </w:r>
      <w:r w:rsidRPr="00B074E6">
        <w:rPr>
          <w:sz w:val="24"/>
          <w:szCs w:val="24"/>
        </w:rPr>
        <w:t>T</w:t>
      </w:r>
      <w:r w:rsidR="00B74669" w:rsidRPr="00B074E6">
        <w:rPr>
          <w:sz w:val="24"/>
          <w:szCs w:val="24"/>
        </w:rPr>
        <w:t>heology</w:t>
      </w:r>
      <w:r w:rsidRPr="00B074E6">
        <w:rPr>
          <w:sz w:val="24"/>
          <w:szCs w:val="24"/>
        </w:rPr>
        <w:t>.</w:t>
      </w:r>
      <w:r w:rsidR="0024140C" w:rsidRP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4D3CBA" w:rsidRPr="00B074E6" w:rsidRDefault="004D3CBA">
      <w:pPr>
        <w:numPr>
          <w:ilvl w:val="12"/>
          <w:numId w:val="0"/>
        </w:numPr>
        <w:jc w:val="both"/>
        <w:rPr>
          <w:sz w:val="24"/>
          <w:szCs w:val="24"/>
        </w:rPr>
      </w:pPr>
    </w:p>
    <w:p w:rsidR="004F1003" w:rsidRPr="00B074E6" w:rsidRDefault="004F1003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Christian Eschatology</w:t>
      </w:r>
    </w:p>
    <w:p w:rsidR="004D3CBA" w:rsidRPr="00B074E6" w:rsidRDefault="004D3CBA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>Give a Christian understanding of</w:t>
      </w:r>
      <w:r w:rsidR="00B74669" w:rsidRPr="00B074E6">
        <w:rPr>
          <w:sz w:val="24"/>
          <w:szCs w:val="24"/>
        </w:rPr>
        <w:t xml:space="preserve"> Eschatology - ‘last</w:t>
      </w:r>
      <w:r w:rsidRPr="00B074E6">
        <w:rPr>
          <w:sz w:val="24"/>
          <w:szCs w:val="24"/>
        </w:rPr>
        <w:t xml:space="preserve"> things' </w:t>
      </w:r>
      <w:r w:rsidR="00B74669" w:rsidRPr="00B074E6">
        <w:rPr>
          <w:sz w:val="24"/>
          <w:szCs w:val="24"/>
        </w:rPr>
        <w:t>(</w:t>
      </w:r>
      <w:r w:rsidRPr="00B074E6">
        <w:rPr>
          <w:sz w:val="24"/>
          <w:szCs w:val="24"/>
        </w:rPr>
        <w:t>death, judgment, heaven/hell</w:t>
      </w:r>
      <w:r w:rsidR="00B74669" w:rsidRPr="00B074E6">
        <w:rPr>
          <w:sz w:val="24"/>
          <w:szCs w:val="24"/>
        </w:rPr>
        <w:t>)</w:t>
      </w:r>
      <w:r w:rsidRPr="00B074E6">
        <w:rPr>
          <w:sz w:val="24"/>
          <w:szCs w:val="24"/>
        </w:rPr>
        <w:t>.</w:t>
      </w:r>
      <w:r w:rsidR="00B74669" w:rsidRPr="00B074E6">
        <w:rPr>
          <w:sz w:val="24"/>
          <w:szCs w:val="24"/>
        </w:rPr>
        <w:t xml:space="preserve"> Distinguish between individual and general eschatology</w:t>
      </w:r>
      <w:r w:rsidRPr="00B074E6">
        <w:rPr>
          <w:sz w:val="24"/>
          <w:szCs w:val="24"/>
        </w:rPr>
        <w:t xml:space="preserve"> </w:t>
      </w:r>
      <w:r w:rsidR="00B74669" w:rsidRPr="00B074E6">
        <w:rPr>
          <w:sz w:val="24"/>
          <w:szCs w:val="24"/>
        </w:rPr>
        <w:t xml:space="preserve">Situate Christian Eschatology in the context of Christ’s death and resurrection. Is eschatology relevant only to </w:t>
      </w:r>
      <w:r w:rsidRPr="00B074E6">
        <w:rPr>
          <w:sz w:val="24"/>
          <w:szCs w:val="24"/>
        </w:rPr>
        <w:t xml:space="preserve">the end of life or can </w:t>
      </w:r>
      <w:r w:rsidR="00B74669" w:rsidRPr="00B074E6">
        <w:rPr>
          <w:sz w:val="24"/>
          <w:szCs w:val="24"/>
        </w:rPr>
        <w:t>it</w:t>
      </w:r>
      <w:r w:rsidRPr="00B074E6">
        <w:rPr>
          <w:sz w:val="24"/>
          <w:szCs w:val="24"/>
        </w:rPr>
        <w:t xml:space="preserve"> be integrated into our now experience of living? Explain your understanding to a modern, non-theological audience.</w:t>
      </w:r>
      <w:r w:rsidR="003074D6">
        <w:rPr>
          <w:sz w:val="24"/>
          <w:szCs w:val="24"/>
        </w:rPr>
        <w:t xml:space="preserve"> No more than a brief paragraph or a footnote should be </w:t>
      </w:r>
      <w:r w:rsidR="003074D6" w:rsidRPr="003074D6">
        <w:rPr>
          <w:sz w:val="24"/>
          <w:szCs w:val="24"/>
        </w:rPr>
        <w:t xml:space="preserve">given to </w:t>
      </w:r>
      <w:r w:rsidR="003074D6" w:rsidRPr="003074D6">
        <w:rPr>
          <w:sz w:val="24"/>
          <w:szCs w:val="24"/>
          <w:lang w:val="en"/>
        </w:rPr>
        <w:t>Millennialism</w:t>
      </w:r>
      <w:r w:rsidR="003074D6">
        <w:rPr>
          <w:sz w:val="24"/>
          <w:szCs w:val="24"/>
          <w:lang w:val="en"/>
        </w:rPr>
        <w:t>.</w:t>
      </w:r>
      <w:r w:rsidR="0024140C" w:rsidRP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4D3CBA" w:rsidRPr="00B074E6" w:rsidRDefault="004D3CBA">
      <w:pPr>
        <w:numPr>
          <w:ilvl w:val="12"/>
          <w:numId w:val="0"/>
        </w:numPr>
        <w:jc w:val="both"/>
        <w:rPr>
          <w:sz w:val="24"/>
          <w:szCs w:val="24"/>
        </w:rPr>
      </w:pPr>
    </w:p>
    <w:p w:rsidR="004F1003" w:rsidRPr="00B074E6" w:rsidRDefault="004F1003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Christian Salvation</w:t>
      </w:r>
    </w:p>
    <w:p w:rsidR="004D3CBA" w:rsidRPr="00B074E6" w:rsidRDefault="004D3CBA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 xml:space="preserve">What 'content' would you give to the concept salvation in the Christian tradition? With reference to theological positions, indicate how </w:t>
      </w:r>
      <w:r w:rsidR="0098532C">
        <w:rPr>
          <w:sz w:val="24"/>
          <w:szCs w:val="24"/>
        </w:rPr>
        <w:t xml:space="preserve">significant theologians </w:t>
      </w:r>
      <w:r w:rsidR="00051426">
        <w:rPr>
          <w:sz w:val="24"/>
          <w:szCs w:val="24"/>
        </w:rPr>
        <w:t xml:space="preserve">demonstrate the </w:t>
      </w:r>
      <w:r w:rsidR="00051426">
        <w:rPr>
          <w:sz w:val="24"/>
          <w:szCs w:val="24"/>
        </w:rPr>
        <w:lastRenderedPageBreak/>
        <w:t>Christ-event as</w:t>
      </w:r>
      <w:r w:rsidRPr="00B074E6">
        <w:rPr>
          <w:sz w:val="24"/>
          <w:szCs w:val="24"/>
        </w:rPr>
        <w:t xml:space="preserve"> salvific. </w:t>
      </w:r>
      <w:r w:rsidR="00B74669" w:rsidRPr="00B074E6">
        <w:rPr>
          <w:sz w:val="24"/>
          <w:szCs w:val="24"/>
        </w:rPr>
        <w:t>Indicate and evaluate a model for understanding the death and resurrection of Jesus as a salvific event.</w:t>
      </w:r>
      <w:r w:rsidRPr="00B074E6">
        <w:rPr>
          <w:sz w:val="24"/>
          <w:szCs w:val="24"/>
        </w:rPr>
        <w:t xml:space="preserve"> Explain this to a m</w:t>
      </w:r>
      <w:r w:rsidR="00051426">
        <w:rPr>
          <w:sz w:val="24"/>
          <w:szCs w:val="24"/>
        </w:rPr>
        <w:t xml:space="preserve">odern, non-theological audience which preserving theological content. </w:t>
      </w:r>
    </w:p>
    <w:p w:rsidR="004D3CBA" w:rsidRPr="00B074E6" w:rsidRDefault="004D3CBA">
      <w:pPr>
        <w:numPr>
          <w:ilvl w:val="12"/>
          <w:numId w:val="0"/>
        </w:numPr>
        <w:jc w:val="both"/>
        <w:rPr>
          <w:sz w:val="24"/>
          <w:szCs w:val="24"/>
        </w:rPr>
      </w:pPr>
    </w:p>
    <w:p w:rsidR="002E3D9B" w:rsidRPr="002E3D9B" w:rsidRDefault="002E3D9B" w:rsidP="002E3D9B">
      <w:pPr>
        <w:tabs>
          <w:tab w:val="left" w:pos="360"/>
        </w:tabs>
        <w:jc w:val="both"/>
        <w:rPr>
          <w:sz w:val="24"/>
          <w:szCs w:val="24"/>
        </w:rPr>
      </w:pPr>
    </w:p>
    <w:p w:rsidR="004F1003" w:rsidRPr="00B074E6" w:rsidRDefault="004F1003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Scope of Christian Salvation</w:t>
      </w:r>
    </w:p>
    <w:p w:rsidR="00B74669" w:rsidRPr="00B074E6" w:rsidRDefault="00B74669" w:rsidP="004F1003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 xml:space="preserve">From a Christian perspective is salvation available outside the Christian experience? Indicate the inclusive and exclusive attitudes regarding the scope of Christian salvation. Indicate and critique K. </w:t>
      </w:r>
      <w:proofErr w:type="spellStart"/>
      <w:r w:rsidRPr="00B074E6">
        <w:rPr>
          <w:sz w:val="24"/>
          <w:szCs w:val="24"/>
        </w:rPr>
        <w:t>Rahner’s</w:t>
      </w:r>
      <w:proofErr w:type="spellEnd"/>
      <w:r w:rsidRPr="00B074E6">
        <w:rPr>
          <w:sz w:val="24"/>
          <w:szCs w:val="24"/>
        </w:rPr>
        <w:t xml:space="preserve"> theory of the </w:t>
      </w:r>
      <w:r w:rsidRPr="00B074E6">
        <w:rPr>
          <w:i/>
          <w:sz w:val="24"/>
          <w:szCs w:val="24"/>
        </w:rPr>
        <w:t xml:space="preserve">anonymous </w:t>
      </w:r>
      <w:r w:rsidR="004F1003" w:rsidRPr="00B074E6">
        <w:rPr>
          <w:i/>
          <w:sz w:val="24"/>
          <w:szCs w:val="24"/>
        </w:rPr>
        <w:t>Christian</w:t>
      </w:r>
      <w:r w:rsidR="004F1003" w:rsidRPr="00B074E6">
        <w:rPr>
          <w:sz w:val="24"/>
          <w:szCs w:val="24"/>
        </w:rPr>
        <w:t>. What is the Vat II position on the question of the scope of salvation (refer to Vat II texts)?</w:t>
      </w:r>
      <w:r w:rsid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B74669" w:rsidRPr="00B074E6" w:rsidRDefault="00B74669" w:rsidP="00B74669">
      <w:pPr>
        <w:tabs>
          <w:tab w:val="left" w:pos="360"/>
        </w:tabs>
        <w:jc w:val="both"/>
        <w:rPr>
          <w:sz w:val="24"/>
          <w:szCs w:val="24"/>
        </w:rPr>
      </w:pPr>
    </w:p>
    <w:p w:rsidR="00CD7189" w:rsidRPr="00B074E6" w:rsidRDefault="00CD7189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bookmarkStart w:id="0" w:name="_GoBack"/>
      <w:r w:rsidRPr="00B074E6">
        <w:rPr>
          <w:b/>
          <w:sz w:val="24"/>
          <w:szCs w:val="24"/>
        </w:rPr>
        <w:t>Original Sin</w:t>
      </w:r>
    </w:p>
    <w:p w:rsidR="004D3CBA" w:rsidRPr="00B074E6" w:rsidRDefault="004D3CBA" w:rsidP="00CD7189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 xml:space="preserve">Distinguish ‘original sin’ from ‘personal sin’. </w:t>
      </w:r>
      <w:r w:rsidR="004F1003" w:rsidRPr="00B074E6">
        <w:rPr>
          <w:sz w:val="24"/>
          <w:szCs w:val="24"/>
        </w:rPr>
        <w:t>What is ‘sin of the world’</w:t>
      </w:r>
      <w:r w:rsidR="0024140C">
        <w:rPr>
          <w:sz w:val="24"/>
          <w:szCs w:val="24"/>
        </w:rPr>
        <w:t xml:space="preserve"> (not </w:t>
      </w:r>
      <w:proofErr w:type="spellStart"/>
      <w:r w:rsidR="0024140C">
        <w:rPr>
          <w:sz w:val="24"/>
          <w:szCs w:val="24"/>
        </w:rPr>
        <w:t>Jn</w:t>
      </w:r>
      <w:proofErr w:type="spellEnd"/>
      <w:r w:rsidR="0024140C">
        <w:rPr>
          <w:sz w:val="24"/>
          <w:szCs w:val="24"/>
        </w:rPr>
        <w:t xml:space="preserve"> 1:29 –see Henri </w:t>
      </w:r>
      <w:proofErr w:type="spellStart"/>
      <w:r w:rsidR="0024140C">
        <w:rPr>
          <w:sz w:val="24"/>
          <w:szCs w:val="24"/>
        </w:rPr>
        <w:t>Rondet</w:t>
      </w:r>
      <w:proofErr w:type="spellEnd"/>
      <w:r w:rsidR="0024140C">
        <w:rPr>
          <w:sz w:val="24"/>
          <w:szCs w:val="24"/>
        </w:rPr>
        <w:t>)</w:t>
      </w:r>
      <w:r w:rsidR="004F1003" w:rsidRPr="00B074E6">
        <w:rPr>
          <w:sz w:val="24"/>
          <w:szCs w:val="24"/>
        </w:rPr>
        <w:t xml:space="preserve">, ‘structural sin’? </w:t>
      </w:r>
      <w:r w:rsidRPr="00B074E6">
        <w:rPr>
          <w:sz w:val="24"/>
          <w:szCs w:val="24"/>
        </w:rPr>
        <w:t xml:space="preserve">Does original sin impact on how one understands the universal human </w:t>
      </w:r>
      <w:r w:rsidR="004F1003" w:rsidRPr="00B074E6">
        <w:rPr>
          <w:sz w:val="24"/>
          <w:szCs w:val="24"/>
        </w:rPr>
        <w:t>condition? What implications for salvation does original sin raise?</w:t>
      </w:r>
      <w:r w:rsidR="0024140C" w:rsidRPr="0024140C">
        <w:rPr>
          <w:sz w:val="24"/>
          <w:szCs w:val="24"/>
        </w:rPr>
        <w:t xml:space="preserve"> </w:t>
      </w:r>
      <w:r w:rsidR="0024140C" w:rsidRPr="00B074E6">
        <w:rPr>
          <w:sz w:val="24"/>
          <w:szCs w:val="24"/>
        </w:rPr>
        <w:t>Explain this to a m</w:t>
      </w:r>
      <w:r w:rsidR="0024140C">
        <w:rPr>
          <w:sz w:val="24"/>
          <w:szCs w:val="24"/>
        </w:rPr>
        <w:t>odern, non-theological audience which preserving theological content.</w:t>
      </w:r>
    </w:p>
    <w:p w:rsidR="004F1003" w:rsidRPr="00B074E6" w:rsidRDefault="004F1003" w:rsidP="004F1003">
      <w:pPr>
        <w:tabs>
          <w:tab w:val="left" w:pos="360"/>
        </w:tabs>
        <w:jc w:val="both"/>
        <w:rPr>
          <w:sz w:val="24"/>
          <w:szCs w:val="24"/>
        </w:rPr>
      </w:pPr>
    </w:p>
    <w:bookmarkEnd w:id="0"/>
    <w:p w:rsidR="00CD7189" w:rsidRPr="00B074E6" w:rsidRDefault="00CD7189" w:rsidP="004F1003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Comparative Religion/theology</w:t>
      </w:r>
    </w:p>
    <w:p w:rsidR="004F1003" w:rsidRPr="00B074E6" w:rsidRDefault="004F1003" w:rsidP="00CD7189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If</w:t>
      </w:r>
      <w:r w:rsidRPr="00B074E6">
        <w:rPr>
          <w:sz w:val="24"/>
          <w:szCs w:val="24"/>
        </w:rPr>
        <w:t xml:space="preserve"> you background is non-Christian, trace leading comparisons and differences between the faith belief of your religion and Christianity</w:t>
      </w:r>
      <w:r w:rsidR="00D14096">
        <w:rPr>
          <w:sz w:val="24"/>
          <w:szCs w:val="24"/>
        </w:rPr>
        <w:t xml:space="preserve"> (avoid the obvious and simplistic, do not avoid contemporary issues)</w:t>
      </w:r>
      <w:r w:rsidRPr="00B074E6">
        <w:rPr>
          <w:sz w:val="24"/>
          <w:szCs w:val="24"/>
        </w:rPr>
        <w:t>.</w:t>
      </w:r>
    </w:p>
    <w:p w:rsidR="004F1003" w:rsidRPr="00B074E6" w:rsidRDefault="004F1003" w:rsidP="00CD7189">
      <w:pPr>
        <w:tabs>
          <w:tab w:val="left" w:pos="360"/>
        </w:tabs>
        <w:jc w:val="both"/>
        <w:rPr>
          <w:sz w:val="24"/>
          <w:szCs w:val="24"/>
        </w:rPr>
      </w:pPr>
    </w:p>
    <w:p w:rsidR="004D3CBA" w:rsidRPr="00B074E6" w:rsidRDefault="004D3CBA">
      <w:pPr>
        <w:numPr>
          <w:ilvl w:val="12"/>
          <w:numId w:val="0"/>
        </w:numPr>
        <w:jc w:val="both"/>
        <w:rPr>
          <w:sz w:val="24"/>
          <w:szCs w:val="24"/>
        </w:rPr>
      </w:pPr>
    </w:p>
    <w:p w:rsidR="00CD7189" w:rsidRPr="00B074E6" w:rsidRDefault="00CD7189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b/>
          <w:sz w:val="24"/>
          <w:szCs w:val="24"/>
        </w:rPr>
        <w:t>Other</w:t>
      </w:r>
    </w:p>
    <w:p w:rsidR="004D3CBA" w:rsidRPr="00B074E6" w:rsidRDefault="004D3CBA" w:rsidP="00CD7189">
      <w:pPr>
        <w:tabs>
          <w:tab w:val="left" w:pos="360"/>
        </w:tabs>
        <w:jc w:val="both"/>
        <w:rPr>
          <w:sz w:val="24"/>
          <w:szCs w:val="24"/>
        </w:rPr>
      </w:pPr>
      <w:r w:rsidRPr="00B074E6">
        <w:rPr>
          <w:sz w:val="24"/>
          <w:szCs w:val="24"/>
        </w:rPr>
        <w:t xml:space="preserve">A paper title is possible upon prior approval of the Professor - such alternatives must be presented in typed form well in advance of the due date. A non-approved Paper topic will be </w:t>
      </w:r>
      <w:r w:rsidR="00D14096">
        <w:rPr>
          <w:sz w:val="24"/>
          <w:szCs w:val="24"/>
        </w:rPr>
        <w:t>not be accepted.</w:t>
      </w:r>
    </w:p>
    <w:p w:rsidR="004D3CBA" w:rsidRPr="00B074E6" w:rsidRDefault="004D3CBA">
      <w:pPr>
        <w:numPr>
          <w:ilvl w:val="12"/>
          <w:numId w:val="0"/>
        </w:numPr>
        <w:jc w:val="both"/>
        <w:rPr>
          <w:sz w:val="24"/>
          <w:szCs w:val="24"/>
        </w:rPr>
      </w:pPr>
    </w:p>
    <w:p w:rsidR="004D3CBA" w:rsidRPr="00B074E6" w:rsidRDefault="004D3CBA" w:rsidP="00CD7189">
      <w:pPr>
        <w:tabs>
          <w:tab w:val="left" w:pos="360"/>
        </w:tabs>
        <w:jc w:val="both"/>
        <w:rPr>
          <w:sz w:val="24"/>
          <w:szCs w:val="24"/>
        </w:rPr>
      </w:pPr>
    </w:p>
    <w:sectPr w:rsidR="004D3CBA" w:rsidRPr="00B074E6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E45" w:rsidRDefault="00810E45">
      <w:r>
        <w:separator/>
      </w:r>
    </w:p>
  </w:endnote>
  <w:endnote w:type="continuationSeparator" w:id="0">
    <w:p w:rsidR="00810E45" w:rsidRDefault="0081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4F6" w:rsidRDefault="002A44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44F6" w:rsidRDefault="002A44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4F6" w:rsidRDefault="002A44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1363">
      <w:rPr>
        <w:rStyle w:val="PageNumber"/>
        <w:noProof/>
      </w:rPr>
      <w:t>2</w:t>
    </w:r>
    <w:r>
      <w:rPr>
        <w:rStyle w:val="PageNumber"/>
      </w:rPr>
      <w:fldChar w:fldCharType="end"/>
    </w:r>
  </w:p>
  <w:p w:rsidR="002A44F6" w:rsidRDefault="002A44F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E45" w:rsidRDefault="00810E45">
      <w:r>
        <w:separator/>
      </w:r>
    </w:p>
  </w:footnote>
  <w:footnote w:type="continuationSeparator" w:id="0">
    <w:p w:rsidR="00810E45" w:rsidRDefault="0081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4F6" w:rsidRDefault="002A44F6">
    <w:pPr>
      <w:pStyle w:val="Header"/>
    </w:pPr>
    <w:r w:rsidRPr="002A44F6">
      <w:rPr>
        <w:b/>
      </w:rPr>
      <w:t>Theology Term Papers   Dr. Frank Holland</w:t>
    </w: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265D86"/>
    <w:multiLevelType w:val="hybridMultilevel"/>
    <w:tmpl w:val="F23EC696"/>
    <w:lvl w:ilvl="0" w:tplc="6D5245E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F4B4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44B5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108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0AD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D2F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340A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3690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2017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5F7BA7"/>
    <w:multiLevelType w:val="singleLevel"/>
    <w:tmpl w:val="F8FA123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792A1492"/>
    <w:multiLevelType w:val="singleLevel"/>
    <w:tmpl w:val="AA1A3806"/>
    <w:lvl w:ilvl="0">
      <w:start w:val="1"/>
      <w:numFmt w:val="lowerRoman"/>
      <w:lvlText w:val="%1)"/>
      <w:legacy w:legacy="1" w:legacySpace="0" w:legacyIndent="720"/>
      <w:lvlJc w:val="left"/>
      <w:pPr>
        <w:ind w:left="72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EE9"/>
    <w:rsid w:val="00001363"/>
    <w:rsid w:val="00040F81"/>
    <w:rsid w:val="00051426"/>
    <w:rsid w:val="00080B67"/>
    <w:rsid w:val="000D4A05"/>
    <w:rsid w:val="00143B32"/>
    <w:rsid w:val="002165D6"/>
    <w:rsid w:val="0024140C"/>
    <w:rsid w:val="002805E8"/>
    <w:rsid w:val="002A44F6"/>
    <w:rsid w:val="002E1A3D"/>
    <w:rsid w:val="002E3D9B"/>
    <w:rsid w:val="003074D6"/>
    <w:rsid w:val="00372B4D"/>
    <w:rsid w:val="003A38C6"/>
    <w:rsid w:val="003E281E"/>
    <w:rsid w:val="00400691"/>
    <w:rsid w:val="004D3CBA"/>
    <w:rsid w:val="004F1003"/>
    <w:rsid w:val="00617BDE"/>
    <w:rsid w:val="00744235"/>
    <w:rsid w:val="007C26C4"/>
    <w:rsid w:val="00810E45"/>
    <w:rsid w:val="00814DB1"/>
    <w:rsid w:val="008824BB"/>
    <w:rsid w:val="008E61F2"/>
    <w:rsid w:val="00920CC5"/>
    <w:rsid w:val="009219DF"/>
    <w:rsid w:val="00932CB9"/>
    <w:rsid w:val="00972877"/>
    <w:rsid w:val="0098532C"/>
    <w:rsid w:val="009A3A49"/>
    <w:rsid w:val="009F30FC"/>
    <w:rsid w:val="00A152BF"/>
    <w:rsid w:val="00A2252B"/>
    <w:rsid w:val="00A432CF"/>
    <w:rsid w:val="00AF0986"/>
    <w:rsid w:val="00B074E6"/>
    <w:rsid w:val="00B4534A"/>
    <w:rsid w:val="00B64AD8"/>
    <w:rsid w:val="00B74669"/>
    <w:rsid w:val="00C4797B"/>
    <w:rsid w:val="00C568D2"/>
    <w:rsid w:val="00C93969"/>
    <w:rsid w:val="00CC6D63"/>
    <w:rsid w:val="00CD7189"/>
    <w:rsid w:val="00CE4B1E"/>
    <w:rsid w:val="00D14096"/>
    <w:rsid w:val="00D837CA"/>
    <w:rsid w:val="00E54FB1"/>
    <w:rsid w:val="00E87882"/>
    <w:rsid w:val="00F33C8C"/>
    <w:rsid w:val="00F724CC"/>
    <w:rsid w:val="00F82EE9"/>
    <w:rsid w:val="00FE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024B4-D5C0-4BE4-90D1-1EC86E4B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31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Titles</vt:lpstr>
    </vt:vector>
  </TitlesOfParts>
  <Company>St. John's University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Titles</dc:title>
  <dc:subject/>
  <dc:creator>abcd</dc:creator>
  <cp:keywords/>
  <dc:description>JU$t bEEn CAPuted!</dc:description>
  <cp:lastModifiedBy>Ting Lin</cp:lastModifiedBy>
  <cp:revision>2</cp:revision>
  <cp:lastPrinted>2002-01-18T15:30:00Z</cp:lastPrinted>
  <dcterms:created xsi:type="dcterms:W3CDTF">2018-11-12T03:32:00Z</dcterms:created>
  <dcterms:modified xsi:type="dcterms:W3CDTF">2018-11-12T03:32:00Z</dcterms:modified>
</cp:coreProperties>
</file>